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73695B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ПРОГРАММА ПОВЫШЕНИЯ КВАЛИФИКАЦИИ ПО ТЕМЕ:</w:t>
      </w:r>
    </w:p>
    <w:p w:rsidR="004C0CCA" w:rsidRPr="009A6F8D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6F8D">
        <w:rPr>
          <w:rFonts w:ascii="Times New Roman" w:hAnsi="Times New Roman"/>
          <w:b/>
          <w:sz w:val="28"/>
          <w:szCs w:val="28"/>
        </w:rPr>
        <w:t>«</w:t>
      </w:r>
      <w:r w:rsidR="00544F6B">
        <w:rPr>
          <w:rFonts w:ascii="Times New Roman" w:hAnsi="Times New Roman"/>
          <w:b/>
          <w:sz w:val="28"/>
          <w:szCs w:val="28"/>
        </w:rPr>
        <w:t>ОСОБЕННОСТИ ПРИМЕНЕНИЯ ЗЕМЕЛЬНОГО И ГРАДОСТРОИТЕЛЬНОГО ПРАВА РОССИИ</w:t>
      </w:r>
      <w:r w:rsidRPr="009A6F8D">
        <w:rPr>
          <w:rFonts w:ascii="Times New Roman" w:hAnsi="Times New Roman"/>
          <w:b/>
          <w:sz w:val="28"/>
          <w:szCs w:val="28"/>
        </w:rPr>
        <w:t>»</w:t>
      </w:r>
    </w:p>
    <w:p w:rsidR="007400C3" w:rsidRPr="0073695B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ОБЩИЕ ПОЛОЖЕНИЯ.</w:t>
      </w:r>
    </w:p>
    <w:p w:rsidR="00192F3C" w:rsidRPr="0073695B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7845FD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845FD">
        <w:rPr>
          <w:rFonts w:ascii="Times New Roman" w:hAnsi="Times New Roman"/>
        </w:rPr>
        <w:t>Про</w:t>
      </w:r>
      <w:r w:rsidR="002011C7" w:rsidRPr="007845FD">
        <w:rPr>
          <w:rFonts w:ascii="Times New Roman" w:hAnsi="Times New Roman"/>
        </w:rPr>
        <w:t>грамма повышения квалификации «</w:t>
      </w:r>
      <w:r w:rsidR="00924C70">
        <w:rPr>
          <w:rFonts w:ascii="Times New Roman" w:hAnsi="Times New Roman"/>
        </w:rPr>
        <w:t>Особенности применения земельного и градостроительного права Рос</w:t>
      </w:r>
      <w:r w:rsidR="00B27F42">
        <w:rPr>
          <w:rFonts w:ascii="Times New Roman" w:hAnsi="Times New Roman"/>
        </w:rPr>
        <w:t>с</w:t>
      </w:r>
      <w:r w:rsidR="00924C70">
        <w:rPr>
          <w:rFonts w:ascii="Times New Roman" w:hAnsi="Times New Roman"/>
        </w:rPr>
        <w:t>ии</w:t>
      </w:r>
      <w:r w:rsidRPr="007845FD">
        <w:rPr>
          <w:rFonts w:ascii="Times New Roman" w:hAnsi="Times New Roman"/>
        </w:rPr>
        <w:t xml:space="preserve">» разработана в соответствии с нормами ст. 2 п. 9 </w:t>
      </w:r>
      <w:hyperlink r:id="rId6" w:history="1">
        <w:r w:rsidRPr="007845FD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Федерального закона от 29.12.2012 N 273-ФЗ «Об образовании в Российской Федерации".</w:t>
        </w:r>
        <w:r w:rsidRPr="007845FD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Срок освоение </w:t>
      </w:r>
      <w:r w:rsidR="00DD798D" w:rsidRPr="0073695B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DA2617" w:rsidRPr="008A20DA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A20DA">
        <w:rPr>
          <w:rFonts w:ascii="Times New Roman" w:hAnsi="Times New Roman"/>
        </w:rPr>
        <w:t xml:space="preserve">Программа повышения квалификации проводится для работников </w:t>
      </w:r>
      <w:r w:rsidR="008A20DA">
        <w:rPr>
          <w:rFonts w:ascii="Times New Roman" w:hAnsi="Times New Roman"/>
        </w:rPr>
        <w:t xml:space="preserve">муниципальных образований, </w:t>
      </w:r>
      <w:proofErr w:type="gramStart"/>
      <w:r w:rsidR="008A20DA">
        <w:rPr>
          <w:rFonts w:ascii="Times New Roman" w:hAnsi="Times New Roman"/>
        </w:rPr>
        <w:t>для</w:t>
      </w:r>
      <w:proofErr w:type="gramEnd"/>
      <w:r w:rsidR="008A20DA">
        <w:rPr>
          <w:rFonts w:ascii="Times New Roman" w:hAnsi="Times New Roman"/>
        </w:rPr>
        <w:t xml:space="preserve"> руководителей и специалистов юридических служб, строительных и </w:t>
      </w:r>
      <w:proofErr w:type="spellStart"/>
      <w:r w:rsidR="008A20DA">
        <w:rPr>
          <w:rFonts w:ascii="Times New Roman" w:hAnsi="Times New Roman"/>
        </w:rPr>
        <w:t>девелоперских</w:t>
      </w:r>
      <w:proofErr w:type="spellEnd"/>
      <w:r w:rsidR="008A20DA">
        <w:rPr>
          <w:rFonts w:ascii="Times New Roman" w:hAnsi="Times New Roman"/>
        </w:rPr>
        <w:t xml:space="preserve"> компаний</w:t>
      </w:r>
      <w:r w:rsidR="008A20DA" w:rsidRPr="008A20DA">
        <w:rPr>
          <w:rFonts w:ascii="Times New Roman" w:hAnsi="Times New Roman"/>
        </w:rPr>
        <w:t xml:space="preserve"> </w:t>
      </w:r>
      <w:r w:rsidR="00DA2617" w:rsidRPr="008A20DA">
        <w:rPr>
          <w:rFonts w:ascii="Times New Roman" w:hAnsi="Times New Roman"/>
        </w:rPr>
        <w:t>Обучающимися могут быть и иные лица.</w:t>
      </w:r>
    </w:p>
    <w:p w:rsidR="00DE475A" w:rsidRPr="0073695B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8A20DA" w:rsidRPr="008A20DA" w:rsidRDefault="008A20DA" w:rsidP="008A20D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A20DA">
        <w:rPr>
          <w:rFonts w:ascii="Times New Roman" w:hAnsi="Times New Roman"/>
        </w:rPr>
        <w:t xml:space="preserve">Целью обучения по программе повышения квалификации является совершенствование компетенций, необходимых для профессиональной деятельности работников муниципальных образований, для руководителей и специалистов юридических служб, строительных и </w:t>
      </w:r>
      <w:proofErr w:type="spellStart"/>
      <w:r w:rsidRPr="008A20DA">
        <w:rPr>
          <w:rFonts w:ascii="Times New Roman" w:hAnsi="Times New Roman"/>
        </w:rPr>
        <w:t>девелоперских</w:t>
      </w:r>
      <w:proofErr w:type="spellEnd"/>
      <w:r w:rsidRPr="008A20DA">
        <w:rPr>
          <w:rFonts w:ascii="Times New Roman" w:hAnsi="Times New Roman"/>
        </w:rPr>
        <w:t xml:space="preserve"> компаний.</w:t>
      </w:r>
      <w:r>
        <w:rPr>
          <w:rFonts w:ascii="Times New Roman" w:hAnsi="Times New Roman"/>
        </w:rPr>
        <w:t xml:space="preserve"> </w:t>
      </w:r>
      <w:proofErr w:type="gramStart"/>
      <w:r w:rsidRPr="008A20DA">
        <w:rPr>
          <w:rFonts w:ascii="Times New Roman" w:hAnsi="Times New Roman"/>
        </w:rPr>
        <w:t>Уметь на практике применять новые изменения земельного и градостроительного права.</w:t>
      </w:r>
      <w:proofErr w:type="gramEnd"/>
      <w:r w:rsidRPr="008A2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8A20DA">
        <w:rPr>
          <w:rFonts w:ascii="Times New Roman" w:eastAsia="Times New Roman" w:hAnsi="Times New Roman"/>
          <w:color w:val="000000"/>
          <w:lang w:eastAsia="ru-RU"/>
        </w:rPr>
        <w:t>рограмма курса направлена на повышение эффективности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47E44" w:rsidRPr="008A20DA">
        <w:rPr>
          <w:rFonts w:ascii="Times New Roman" w:eastAsia="Times New Roman" w:hAnsi="Times New Roman"/>
          <w:color w:val="000000"/>
          <w:lang w:eastAsia="ru-RU"/>
        </w:rPr>
        <w:t>использования</w:t>
      </w:r>
      <w:r w:rsidRPr="008A20DA">
        <w:rPr>
          <w:rFonts w:ascii="Times New Roman" w:eastAsia="Times New Roman" w:hAnsi="Times New Roman"/>
          <w:color w:val="000000"/>
          <w:lang w:eastAsia="ru-RU"/>
        </w:rPr>
        <w:t xml:space="preserve"> земельных ресурсов, освоения новых порядков получения разрешительной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A20DA">
        <w:rPr>
          <w:rFonts w:ascii="Times New Roman" w:eastAsia="Times New Roman" w:hAnsi="Times New Roman"/>
          <w:color w:val="000000"/>
          <w:lang w:eastAsia="ru-RU"/>
        </w:rPr>
        <w:t>документации, совершенствование системы строительного надзора, уточнение требований 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A20DA">
        <w:rPr>
          <w:rFonts w:ascii="Times New Roman" w:eastAsia="Times New Roman" w:hAnsi="Times New Roman"/>
          <w:color w:val="000000"/>
          <w:lang w:eastAsia="ru-RU"/>
        </w:rPr>
        <w:t>схемам территориального планирования, генеральным планам, уточнение требований к линейным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A20DA">
        <w:rPr>
          <w:rFonts w:ascii="Times New Roman" w:eastAsia="Times New Roman" w:hAnsi="Times New Roman"/>
          <w:color w:val="000000"/>
          <w:lang w:eastAsia="ru-RU"/>
        </w:rPr>
        <w:t>объектам, уточнение требований к кадастру и государственной регистрации объектов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A20DA">
        <w:rPr>
          <w:rFonts w:ascii="Times New Roman" w:eastAsia="Times New Roman" w:hAnsi="Times New Roman"/>
          <w:color w:val="000000"/>
          <w:lang w:eastAsia="ru-RU"/>
        </w:rPr>
        <w:t>недвижимости.</w:t>
      </w:r>
    </w:p>
    <w:p w:rsidR="008A20DA" w:rsidRPr="008A20DA" w:rsidRDefault="008A20DA" w:rsidP="00743002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A20DA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8A20DA" w:rsidRPr="0073695B" w:rsidRDefault="008A20DA" w:rsidP="00743002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-изменения </w:t>
      </w:r>
      <w:r>
        <w:rPr>
          <w:rFonts w:ascii="Times New Roman" w:hAnsi="Times New Roman"/>
        </w:rPr>
        <w:t>градостроительного, земельного и гражданского права в области использования земельных ресурсов с учетом последних изменений законодательства</w:t>
      </w:r>
      <w:r w:rsidRPr="0073695B">
        <w:rPr>
          <w:rFonts w:ascii="Times New Roman" w:hAnsi="Times New Roman"/>
        </w:rPr>
        <w:t>;</w:t>
      </w:r>
    </w:p>
    <w:p w:rsidR="00743002" w:rsidRPr="000A3FDD" w:rsidRDefault="008A20DA" w:rsidP="000A3F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43002">
        <w:rPr>
          <w:rFonts w:ascii="Times New Roman" w:hAnsi="Times New Roman"/>
        </w:rPr>
        <w:t>-</w:t>
      </w:r>
      <w:r w:rsidR="00743002">
        <w:rPr>
          <w:rFonts w:ascii="Times New Roman" w:hAnsi="Times New Roman"/>
          <w:color w:val="000000"/>
        </w:rPr>
        <w:t>п</w:t>
      </w:r>
      <w:r w:rsidR="00743002" w:rsidRPr="00743002">
        <w:rPr>
          <w:rFonts w:ascii="Times New Roman" w:eastAsia="Times New Roman" w:hAnsi="Times New Roman"/>
          <w:color w:val="000000"/>
          <w:lang w:eastAsia="ru-RU"/>
        </w:rPr>
        <w:t>озиции судов по вопросам градостроительного зонирования, осуществляемого</w:t>
      </w:r>
      <w:r w:rsidR="00743002">
        <w:rPr>
          <w:rFonts w:ascii="Times New Roman" w:eastAsia="Times New Roman" w:hAnsi="Times New Roman"/>
          <w:color w:val="000000"/>
          <w:lang w:eastAsia="ru-RU"/>
        </w:rPr>
        <w:t xml:space="preserve"> органами </w:t>
      </w:r>
      <w:r w:rsidR="00743002" w:rsidRPr="000A3FDD">
        <w:rPr>
          <w:rFonts w:ascii="Times New Roman" w:eastAsia="Times New Roman" w:hAnsi="Times New Roman"/>
          <w:color w:val="000000"/>
          <w:lang w:eastAsia="ru-RU"/>
        </w:rPr>
        <w:t>государственной власти и органами местного самоуправления.</w:t>
      </w:r>
    </w:p>
    <w:p w:rsidR="000A3FDD" w:rsidRDefault="000A3FDD" w:rsidP="000A3F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-использование земельных ресурсов в связи с последними новшествами и изменениями.</w:t>
      </w:r>
    </w:p>
    <w:p w:rsidR="000A3FDD" w:rsidRDefault="000A3FDD" w:rsidP="000A3F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-новый порядок</w:t>
      </w:r>
      <w:r w:rsidRPr="000A3FDD">
        <w:rPr>
          <w:rFonts w:ascii="Times New Roman" w:eastAsia="Times New Roman" w:hAnsi="Times New Roman"/>
          <w:color w:val="000000"/>
          <w:lang w:eastAsia="ru-RU"/>
        </w:rPr>
        <w:t xml:space="preserve"> получения разрешительной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документации.</w:t>
      </w:r>
    </w:p>
    <w:p w:rsidR="000A3FDD" w:rsidRDefault="000A3FDD" w:rsidP="000A3F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0A3FDD">
        <w:rPr>
          <w:rFonts w:ascii="Times New Roman" w:eastAsia="Times New Roman" w:hAnsi="Times New Roman"/>
          <w:color w:val="000000"/>
          <w:lang w:eastAsia="ru-RU"/>
        </w:rPr>
        <w:t>совершенствование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системы строительного надзора.</w:t>
      </w:r>
    </w:p>
    <w:p w:rsidR="000A3FDD" w:rsidRDefault="000A3FDD" w:rsidP="000A3F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0A3FDD">
        <w:rPr>
          <w:rFonts w:ascii="Times New Roman" w:eastAsia="Times New Roman" w:hAnsi="Times New Roman"/>
          <w:color w:val="000000"/>
          <w:lang w:eastAsia="ru-RU"/>
        </w:rPr>
        <w:t>требовани</w:t>
      </w:r>
      <w:r>
        <w:rPr>
          <w:rFonts w:ascii="Times New Roman" w:eastAsia="Times New Roman" w:hAnsi="Times New Roman"/>
          <w:color w:val="000000"/>
          <w:lang w:eastAsia="ru-RU"/>
        </w:rPr>
        <w:t>я</w:t>
      </w:r>
      <w:r w:rsidRPr="000A3FDD">
        <w:rPr>
          <w:rFonts w:ascii="Times New Roman" w:eastAsia="Times New Roman" w:hAnsi="Times New Roman"/>
          <w:color w:val="000000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A3FDD">
        <w:rPr>
          <w:rFonts w:ascii="Times New Roman" w:eastAsia="Times New Roman" w:hAnsi="Times New Roman"/>
          <w:color w:val="000000"/>
          <w:lang w:eastAsia="ru-RU"/>
        </w:rPr>
        <w:t>схемам территориального пл</w:t>
      </w:r>
      <w:r>
        <w:rPr>
          <w:rFonts w:ascii="Times New Roman" w:eastAsia="Times New Roman" w:hAnsi="Times New Roman"/>
          <w:color w:val="000000"/>
          <w:lang w:eastAsia="ru-RU"/>
        </w:rPr>
        <w:t>анирования, генеральным планам.</w:t>
      </w:r>
    </w:p>
    <w:p w:rsidR="000A3FDD" w:rsidRDefault="000A3FDD" w:rsidP="000A3F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-требования </w:t>
      </w:r>
      <w:r w:rsidRPr="000A3FDD">
        <w:rPr>
          <w:rFonts w:ascii="Times New Roman" w:eastAsia="Times New Roman" w:hAnsi="Times New Roman"/>
          <w:color w:val="000000"/>
          <w:lang w:eastAsia="ru-RU"/>
        </w:rPr>
        <w:t>к линейным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объектам.</w:t>
      </w:r>
    </w:p>
    <w:p w:rsidR="000A3FDD" w:rsidRPr="000A3FDD" w:rsidRDefault="000A3FDD" w:rsidP="000A3F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-требования</w:t>
      </w:r>
      <w:r w:rsidRPr="000A3FDD">
        <w:rPr>
          <w:rFonts w:ascii="Times New Roman" w:eastAsia="Times New Roman" w:hAnsi="Times New Roman"/>
          <w:color w:val="000000"/>
          <w:lang w:eastAsia="ru-RU"/>
        </w:rPr>
        <w:t xml:space="preserve"> к кадастру и государственной регистрации объектов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8A20DA" w:rsidRPr="0073695B" w:rsidRDefault="008A20DA" w:rsidP="008A20DA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8A20DA" w:rsidRPr="0073695B" w:rsidRDefault="008A20DA" w:rsidP="008A20DA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-пользоваться нормативно-правовой документацией;</w:t>
      </w:r>
    </w:p>
    <w:p w:rsidR="008A20DA" w:rsidRDefault="008A20DA" w:rsidP="008A20DA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743002">
        <w:rPr>
          <w:rFonts w:ascii="Times New Roman" w:hAnsi="Times New Roman"/>
        </w:rPr>
        <w:t>пользоваться градостроительным, земельным законодательством</w:t>
      </w:r>
      <w:r>
        <w:rPr>
          <w:rFonts w:ascii="Times New Roman" w:hAnsi="Times New Roman"/>
        </w:rPr>
        <w:t xml:space="preserve"> в области и</w:t>
      </w:r>
      <w:r w:rsidR="00743002">
        <w:rPr>
          <w:rFonts w:ascii="Times New Roman" w:hAnsi="Times New Roman"/>
        </w:rPr>
        <w:t>спользования земельных ресурсов с учетом их изменений.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УЧЕБНЫЙ ПЛАН.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73695B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C567A" w:rsidRPr="0073695B">
        <w:rPr>
          <w:rFonts w:ascii="Times New Roman" w:hAnsi="Times New Roman"/>
        </w:rPr>
        <w:t>лекции</w:t>
      </w:r>
      <w:r w:rsidR="008F50A9">
        <w:rPr>
          <w:rFonts w:ascii="Times New Roman" w:hAnsi="Times New Roman"/>
        </w:rPr>
        <w:t>.</w:t>
      </w:r>
    </w:p>
    <w:p w:rsidR="00CC567A" w:rsidRDefault="00743002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CC567A" w:rsidRPr="0073695B">
        <w:rPr>
          <w:rFonts w:ascii="Times New Roman" w:hAnsi="Times New Roman"/>
        </w:rPr>
        <w:t>Итоговая аттестация</w:t>
      </w:r>
      <w:r w:rsidR="00DB5AD6" w:rsidRPr="0073695B">
        <w:rPr>
          <w:rFonts w:ascii="Times New Roman" w:hAnsi="Times New Roman"/>
        </w:rPr>
        <w:t xml:space="preserve"> в форме экзамена</w:t>
      </w:r>
      <w:r w:rsidR="00CC567A" w:rsidRPr="0073695B">
        <w:rPr>
          <w:rFonts w:ascii="Times New Roman" w:hAnsi="Times New Roman"/>
        </w:rPr>
        <w:t>.</w:t>
      </w:r>
    </w:p>
    <w:p w:rsidR="000D5D59" w:rsidRDefault="000D5D5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p w:rsidR="008F50A9" w:rsidRDefault="008F50A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p w:rsidR="008F50A9" w:rsidRDefault="008F50A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p w:rsidR="008F50A9" w:rsidRPr="0073695B" w:rsidRDefault="008F50A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73695B" w:rsidTr="00E8423F">
        <w:trPr>
          <w:trHeight w:val="742"/>
          <w:jc w:val="center"/>
        </w:trPr>
        <w:tc>
          <w:tcPr>
            <w:tcW w:w="534" w:type="dxa"/>
          </w:tcPr>
          <w:p w:rsidR="001F7C46" w:rsidRPr="0073695B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73695B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50638" w:rsidRPr="001B040F" w:rsidRDefault="001B040F" w:rsidP="001B0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Уточнение требований к формированию адреса; обновление термина «объект адресации»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последствия изменений в регулировании вопросов адресации; Сравнение версий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Классификатора видов разрешенного использования с учетом последних изменений. </w:t>
            </w:r>
            <w:proofErr w:type="gramStart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В каких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случаях необходимы уточнения ВРИ земельного участка; Новые случаи упрощенного порядка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вида разрешенного использования и выдачи разрешения на отклонение от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предельных параметров разрешенного строительства; О проведении работ по формированию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земельных участков, на которых расположены многоквартирные дома и новые обязанности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ОМСУ; Формирование земельных участков, расположенных в разных территориальных зонах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– разрешенные случаи;</w:t>
            </w:r>
            <w:proofErr w:type="gramEnd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Новое регулирование особенностей перераспределения земель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земельных участков; Правила отключения объекта капитального строительства от сетей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инженерно-технического обеспечения и иные особенности сноса объектов капитального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строительства; Об отображении в документах территориального планирования сведений 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территориях, подверженных риску возникновения чрезвычайных ситуаций природного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техногенного характера.</w:t>
            </w:r>
          </w:p>
        </w:tc>
        <w:tc>
          <w:tcPr>
            <w:tcW w:w="1559" w:type="dxa"/>
          </w:tcPr>
          <w:p w:rsidR="000D5D59" w:rsidRPr="0073695B" w:rsidRDefault="008F50A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0D5D59" w:rsidRPr="001B040F" w:rsidRDefault="001B040F" w:rsidP="001B0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Новое в подготовке к строительству: </w:t>
            </w:r>
            <w:proofErr w:type="gramStart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модель объекта капитального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строительства, случаи, при которых формирование и ведение информационной модели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являются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обязательными,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изыскания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архитектурно-строительное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для подготовки информационной модели ОКС; Реестр документов в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инженерных изысканий, проектирования, строительства и сноса; Классификатор строительной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информации; Условия, допускающие отказ от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экспертизы по решению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застройщика; Экспертное сопровождение строительства ОКС;</w:t>
            </w:r>
            <w:proofErr w:type="gramEnd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Уточнение уровня специалиста,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имеющего право подписи. Уточнение оснований для выдачи ГПЗУ; Уточнение требований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Градостроительного кодекса РФ к выдаче разрешения на строительство и разрешения на ввод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объекта в эксплуатацию (ст. 51 и 55). Информационные системы, которые должны быть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интегрированы с единой информационной системой жилищного строительства; новое в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ГИСОГД; Обновление требований к эксплуатации зданий, сооружений; Виды деятельности по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комплексному</w:t>
            </w:r>
            <w:proofErr w:type="gramEnd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устойчивому развитию территории и порядок их осуществления; Включение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земельных участков в границы территории, подлежащей комплексному развитию по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инициативе правообладателей.</w:t>
            </w:r>
          </w:p>
        </w:tc>
        <w:tc>
          <w:tcPr>
            <w:tcW w:w="1559" w:type="dxa"/>
          </w:tcPr>
          <w:p w:rsidR="000D5D59" w:rsidRPr="0073695B" w:rsidRDefault="001B04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0D5D59" w:rsidRPr="001B040F" w:rsidRDefault="001B040F" w:rsidP="001B0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Новое в формировании прав на линейные объекты: Уточнение требований к формированию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документации по планировке территории для размещения линейных объектов – обновление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обязанностей ОМСУ; Состав разделов проектной документации и требованиях к их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содержанию в случае установления сервитута, публичного сервитута. Перечень документов и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сведений, направляемых в орган регистрации прав в случае установления или прекращения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публичного сервитута, и срок их направления. Исключение требований об установлении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красных линий для линейных объектов; Особенности формирования документации для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установления публичного сервитута; Воспроизведение на публичных кадастровых картах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 об отдельных Зонах с особыми условиями использования территории: порядок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предоставления сведений в </w:t>
            </w:r>
            <w:proofErr w:type="spellStart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Росреестр</w:t>
            </w:r>
            <w:proofErr w:type="spellEnd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границах зон.</w:t>
            </w:r>
          </w:p>
        </w:tc>
        <w:tc>
          <w:tcPr>
            <w:tcW w:w="1559" w:type="dxa"/>
          </w:tcPr>
          <w:p w:rsidR="000D5D59" w:rsidRPr="0073695B" w:rsidRDefault="001B04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0D5D59" w:rsidRPr="001B040F" w:rsidRDefault="001B040F" w:rsidP="001B0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Новое в кадастре и государственной регистрации объектов недвижимости: Обновление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требований к работе кадастровых инженеров; новые особенности предоставления </w:t>
            </w:r>
            <w:proofErr w:type="spellStart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Росреестром</w:t>
            </w:r>
            <w:proofErr w:type="spellEnd"/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сведений по запросам кадастровых инженеров; Нормы, принятые в защиту прав физических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лиц на объекты недвижимости; Правила внесения в ЕГРН записи о возможности представления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заявления в форме электронных документов и (или) подписанных ЭЦП; Актуализированные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к документам, используемым при подготовке акта обследования и документам, на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основе которых осуществляется подготовка технического плана объекта ИЖС или садового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дома; Предельные максимальные цены кадастровых работ, выполняемых в отношении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земельных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участков, предназначенных для ведения ЛПХ, садоводства, огородничества,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индивидуального гаражного или ИЖС; Уточнение законодательства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кадастровых работах; Новые положения ФЗ «О государственной регистрации недвижимости»,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обеспечивающие уточнение требований к местоположению границ земельных участков; новые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полномочия </w:t>
            </w:r>
            <w:proofErr w:type="spellStart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Росреестра</w:t>
            </w:r>
            <w:proofErr w:type="spellEnd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том числе при обнаружении реестровой ошибки. </w:t>
            </w:r>
            <w:proofErr w:type="gramStart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Об уточнении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местоположения границ земельного участка; О земельных участках, являющихся ранее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учтенными земельными участками; О строительстве объектов капитального строительства на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нескольких смежных земельных участках; О существующих ограничениях на осуществление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государственной регистрации прав (обременений), в случаях, когда граница объекта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недвижимости не установлена; Об используемых при подготовке межевого плана документах,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понятия "природные" и "искусственные" объекты;</w:t>
            </w:r>
            <w:proofErr w:type="gramEnd"/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изменении конфигурации земельного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участка при уточнении местоположения границ земельного участка; О согласовании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местоположения границ земельного участка, установленных в судебном порядке; Об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использовании земельных участков сельскохозяйственного назначения без предоставления и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установления сервитута; О предоставлении земельного участка сельскохозяйственного</w:t>
            </w:r>
            <w:r w:rsidR="00366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040F">
              <w:rPr>
                <w:rFonts w:ascii="Times New Roman" w:eastAsia="Times New Roman" w:hAnsi="Times New Roman"/>
                <w:color w:val="000000"/>
                <w:lang w:eastAsia="ru-RU"/>
              </w:rPr>
              <w:t>назначения в целях ведения крестьянского (фермерского) хозяйства.</w:t>
            </w:r>
          </w:p>
        </w:tc>
        <w:tc>
          <w:tcPr>
            <w:tcW w:w="1559" w:type="dxa"/>
          </w:tcPr>
          <w:p w:rsidR="000D5D59" w:rsidRPr="0073695B" w:rsidRDefault="001B04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</w:tr>
      <w:tr w:rsidR="008F50A9" w:rsidRPr="0073695B" w:rsidTr="00E8423F">
        <w:trPr>
          <w:jc w:val="center"/>
        </w:trPr>
        <w:tc>
          <w:tcPr>
            <w:tcW w:w="534" w:type="dxa"/>
          </w:tcPr>
          <w:p w:rsidR="008F50A9" w:rsidRPr="0073695B" w:rsidRDefault="008F50A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796" w:type="dxa"/>
          </w:tcPr>
          <w:p w:rsidR="008F50A9" w:rsidRPr="001B040F" w:rsidRDefault="008F50A9" w:rsidP="001B0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8F50A9" w:rsidRDefault="008F50A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73695B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КАЛЕНДАРНЫЙ УЧЕБНЫЙ ГРАФИК.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73695B">
        <w:rPr>
          <w:rFonts w:ascii="Times New Roman" w:hAnsi="Times New Roman"/>
        </w:rPr>
        <w:t>очно-заочной</w:t>
      </w:r>
      <w:proofErr w:type="spellEnd"/>
      <w:r w:rsidRPr="0073695B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C330A6" w:rsidRDefault="00C330A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Занятия по программе повышения квалификации на тему </w:t>
      </w:r>
      <w:r w:rsidR="00793057">
        <w:rPr>
          <w:rFonts w:ascii="Times New Roman" w:hAnsi="Times New Roman"/>
        </w:rPr>
        <w:t>«</w:t>
      </w:r>
      <w:r w:rsidR="0074213A">
        <w:rPr>
          <w:rFonts w:ascii="Times New Roman" w:hAnsi="Times New Roman"/>
        </w:rPr>
        <w:t>Особенности применения земельного</w:t>
      </w:r>
      <w:r w:rsidR="00B27F42">
        <w:rPr>
          <w:rFonts w:ascii="Times New Roman" w:hAnsi="Times New Roman"/>
        </w:rPr>
        <w:t xml:space="preserve"> и градостроительного права России</w:t>
      </w:r>
      <w:r w:rsidR="00793057" w:rsidRPr="00793057">
        <w:rPr>
          <w:rFonts w:ascii="Times New Roman" w:hAnsi="Times New Roman"/>
        </w:rPr>
        <w:t>»</w:t>
      </w:r>
      <w:r w:rsidRPr="0073695B">
        <w:rPr>
          <w:rFonts w:ascii="Times New Roman" w:hAnsi="Times New Roman"/>
        </w:rPr>
        <w:t xml:space="preserve"> будут проходить с </w:t>
      </w:r>
      <w:r w:rsidR="0074213A">
        <w:rPr>
          <w:rFonts w:ascii="Times New Roman" w:hAnsi="Times New Roman"/>
        </w:rPr>
        <w:t>9</w:t>
      </w:r>
      <w:r w:rsidRPr="0073695B">
        <w:rPr>
          <w:rFonts w:ascii="Times New Roman" w:hAnsi="Times New Roman"/>
        </w:rPr>
        <w:t xml:space="preserve"> по </w:t>
      </w:r>
      <w:r w:rsidR="0074213A">
        <w:rPr>
          <w:rFonts w:ascii="Times New Roman" w:hAnsi="Times New Roman"/>
        </w:rPr>
        <w:t>19</w:t>
      </w:r>
      <w:r w:rsidRPr="0073695B">
        <w:rPr>
          <w:rFonts w:ascii="Times New Roman" w:hAnsi="Times New Roman"/>
        </w:rPr>
        <w:t xml:space="preserve"> </w:t>
      </w:r>
      <w:r w:rsidR="0074213A">
        <w:rPr>
          <w:rFonts w:ascii="Times New Roman" w:hAnsi="Times New Roman"/>
        </w:rPr>
        <w:t>сентября</w:t>
      </w:r>
      <w:r w:rsidR="00793057">
        <w:rPr>
          <w:rFonts w:ascii="Times New Roman" w:hAnsi="Times New Roman"/>
        </w:rPr>
        <w:t xml:space="preserve"> 2020 года, с 9:00 до 17:00, ТЦ «Гостиный двор», конференц-зал.</w:t>
      </w:r>
    </w:p>
    <w:p w:rsidR="00054C76" w:rsidRPr="0073695B" w:rsidRDefault="00054C76" w:rsidP="00054C7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4160BC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73695B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АНО </w:t>
      </w:r>
      <w:proofErr w:type="spellStart"/>
      <w:r w:rsidRPr="0073695B">
        <w:rPr>
          <w:rFonts w:ascii="Times New Roman" w:hAnsi="Times New Roman"/>
        </w:rPr>
        <w:t>ПЦДОиПП</w:t>
      </w:r>
      <w:proofErr w:type="spellEnd"/>
      <w:r w:rsidRPr="0073695B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 </w:t>
      </w:r>
      <w:r w:rsidR="00B14CC0">
        <w:rPr>
          <w:rFonts w:ascii="Times New Roman" w:hAnsi="Times New Roman"/>
        </w:rPr>
        <w:t>ТД «Гостиный двор».</w:t>
      </w:r>
      <w:r w:rsidR="001C5635" w:rsidRPr="0073695B">
        <w:rPr>
          <w:rFonts w:ascii="Times New Roman" w:hAnsi="Times New Roman"/>
        </w:rPr>
        <w:t xml:space="preserve"> Н</w:t>
      </w:r>
      <w:r w:rsidRPr="0073695B">
        <w:rPr>
          <w:rFonts w:ascii="Times New Roman" w:hAnsi="Times New Roman"/>
        </w:rPr>
        <w:t xml:space="preserve">а </w:t>
      </w:r>
      <w:r w:rsidR="00054C76" w:rsidRPr="0073695B">
        <w:rPr>
          <w:rFonts w:ascii="Times New Roman" w:hAnsi="Times New Roman"/>
        </w:rPr>
        <w:t>территории,</w:t>
      </w:r>
      <w:r w:rsidRPr="0073695B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73695B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73695B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73695B">
        <w:rPr>
          <w:rFonts w:ascii="Times New Roman" w:hAnsi="Times New Roman"/>
        </w:rPr>
        <w:t>ли) образовательным стандартам;</w:t>
      </w:r>
    </w:p>
    <w:p w:rsidR="00E4307A" w:rsidRPr="0073695B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3695B">
        <w:rPr>
          <w:rFonts w:ascii="Times New Roman" w:hAnsi="Times New Roman"/>
        </w:rPr>
        <w:t>Для осуществ</w:t>
      </w:r>
      <w:r w:rsidR="00593956" w:rsidRPr="0073695B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73695B">
        <w:rPr>
          <w:rFonts w:ascii="Times New Roman" w:hAnsi="Times New Roman"/>
        </w:rPr>
        <w:t>ПЦДОи</w:t>
      </w:r>
      <w:r w:rsidRPr="0073695B">
        <w:rPr>
          <w:rFonts w:ascii="Times New Roman" w:hAnsi="Times New Roman"/>
        </w:rPr>
        <w:t>ПП</w:t>
      </w:r>
      <w:proofErr w:type="spellEnd"/>
      <w:r w:rsidRPr="0073695B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73695B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73695B">
        <w:rPr>
          <w:rFonts w:ascii="Times New Roman" w:hAnsi="Times New Roman"/>
        </w:rPr>
        <w:t xml:space="preserve">гарантирует </w:t>
      </w:r>
      <w:r w:rsidR="00BE583F" w:rsidRPr="0073695B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</w:t>
      </w:r>
      <w:r w:rsidR="00BE583F" w:rsidRPr="0073695B">
        <w:rPr>
          <w:rFonts w:ascii="Times New Roman" w:hAnsi="Times New Roman"/>
        </w:rPr>
        <w:lastRenderedPageBreak/>
        <w:t xml:space="preserve">персональных данных; </w:t>
      </w:r>
      <w:r w:rsidR="00840DF5" w:rsidRPr="0073695B">
        <w:rPr>
          <w:rFonts w:ascii="Times New Roman" w:hAnsi="Times New Roman"/>
        </w:rPr>
        <w:t>имеет лицензию</w:t>
      </w:r>
      <w:r w:rsidR="00BE583F" w:rsidRPr="0073695B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73695B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73695B">
        <w:rPr>
          <w:rFonts w:ascii="Times New Roman" w:hAnsi="Times New Roman"/>
        </w:rPr>
        <w:t xml:space="preserve"> </w:t>
      </w:r>
      <w:r w:rsidR="00BE583F" w:rsidRPr="0073695B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1C5635" w:rsidRPr="0073695B">
        <w:rPr>
          <w:rFonts w:ascii="Times New Roman" w:hAnsi="Times New Roman"/>
        </w:rPr>
        <w:t xml:space="preserve">АНО </w:t>
      </w:r>
      <w:proofErr w:type="spellStart"/>
      <w:r w:rsidR="001C5635" w:rsidRPr="0073695B">
        <w:rPr>
          <w:rFonts w:ascii="Times New Roman" w:hAnsi="Times New Roman"/>
        </w:rPr>
        <w:t>ПЦДОиПП</w:t>
      </w:r>
      <w:proofErr w:type="spellEnd"/>
      <w:r w:rsidR="001C5635" w:rsidRPr="0073695B">
        <w:rPr>
          <w:rFonts w:ascii="Times New Roman" w:hAnsi="Times New Roman"/>
        </w:rPr>
        <w:t xml:space="preserve"> «Вердикт»</w:t>
      </w:r>
      <w:r w:rsidR="00BE583F" w:rsidRPr="0073695B">
        <w:rPr>
          <w:rFonts w:ascii="Times New Roman" w:hAnsi="Times New Roman"/>
        </w:rPr>
        <w:t xml:space="preserve"> </w:t>
      </w:r>
      <w:r w:rsidR="00840DF5" w:rsidRPr="0073695B">
        <w:rPr>
          <w:rFonts w:ascii="Times New Roman" w:hAnsi="Times New Roman"/>
        </w:rPr>
        <w:t>самостоятельно.</w:t>
      </w:r>
    </w:p>
    <w:p w:rsidR="00593956" w:rsidRPr="0073695B" w:rsidRDefault="0059395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ФОРМА АТТЕСТАЦИИ.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3714A4" w:rsidRDefault="003714A4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программы повышения квалификации завершается итоговой аттестацией слушателей в форме экзамена и оценивается преподавателем (ми) с отметкой в ведомости в виде «СДАЛ» (а) или «НЕ СДАЛ» (а).</w:t>
      </w:r>
    </w:p>
    <w:p w:rsidR="00593956" w:rsidRPr="0073695B" w:rsidRDefault="00593956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73695B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В соответствии с </w:t>
      </w:r>
      <w:r w:rsidR="00BE4EDC" w:rsidRPr="0073695B">
        <w:rPr>
          <w:rFonts w:ascii="Times New Roman" w:hAnsi="Times New Roman"/>
        </w:rPr>
        <w:t>Федеральным законом</w:t>
      </w:r>
      <w:r w:rsidRPr="0073695B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73695B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73695B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73695B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396ABB" w:rsidRPr="0073695B" w:rsidRDefault="00396ABB" w:rsidP="00396ABB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Министерство экономического развития «О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размещении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нестационарных объектов», Минстрой «О начальной цене контракта и о смете на строительство» Конституционный суд РФ «Об использовании ИЖС». Письмо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Госэкспертизы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«О сметной стоимости», Письмо Верховный суд «О территориальных зонах», Письмо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 ВРИ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, Письмо о зонах ООАТ, Письмо «О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госрегистрации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пошлине»,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Минэкономразвитие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России от 20.09.2019 № ОГ-Д23-665, Разъяснения Федеральной антимонопольной службы.</w:t>
      </w:r>
    </w:p>
    <w:p w:rsidR="00E8423F" w:rsidRPr="0073695B" w:rsidRDefault="00E8423F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C600E7" w:rsidRPr="0073695B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73695B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3259F"/>
    <w:rsid w:val="00054C76"/>
    <w:rsid w:val="00096E70"/>
    <w:rsid w:val="000A3FDD"/>
    <w:rsid w:val="000D5D59"/>
    <w:rsid w:val="00140216"/>
    <w:rsid w:val="00147E44"/>
    <w:rsid w:val="00191DFF"/>
    <w:rsid w:val="00192F3C"/>
    <w:rsid w:val="001B040F"/>
    <w:rsid w:val="001C4FDE"/>
    <w:rsid w:val="001C5635"/>
    <w:rsid w:val="001F7C46"/>
    <w:rsid w:val="002011C7"/>
    <w:rsid w:val="00242CA8"/>
    <w:rsid w:val="00244A97"/>
    <w:rsid w:val="002B6183"/>
    <w:rsid w:val="0030124F"/>
    <w:rsid w:val="00366980"/>
    <w:rsid w:val="003714A4"/>
    <w:rsid w:val="00396ABB"/>
    <w:rsid w:val="003E38A4"/>
    <w:rsid w:val="004160BC"/>
    <w:rsid w:val="00436D4A"/>
    <w:rsid w:val="004C0CCA"/>
    <w:rsid w:val="004D4331"/>
    <w:rsid w:val="00544F6B"/>
    <w:rsid w:val="00550638"/>
    <w:rsid w:val="00593956"/>
    <w:rsid w:val="005B100D"/>
    <w:rsid w:val="00602180"/>
    <w:rsid w:val="0073695B"/>
    <w:rsid w:val="007400C3"/>
    <w:rsid w:val="0074213A"/>
    <w:rsid w:val="00743002"/>
    <w:rsid w:val="007845FD"/>
    <w:rsid w:val="00793057"/>
    <w:rsid w:val="00840DF5"/>
    <w:rsid w:val="00872113"/>
    <w:rsid w:val="008A20DA"/>
    <w:rsid w:val="008F50A9"/>
    <w:rsid w:val="00924C70"/>
    <w:rsid w:val="009A6F8D"/>
    <w:rsid w:val="009E1B5E"/>
    <w:rsid w:val="00A77B4E"/>
    <w:rsid w:val="00AB05EC"/>
    <w:rsid w:val="00B12D47"/>
    <w:rsid w:val="00B14CC0"/>
    <w:rsid w:val="00B27F42"/>
    <w:rsid w:val="00B36118"/>
    <w:rsid w:val="00B91911"/>
    <w:rsid w:val="00BD03EC"/>
    <w:rsid w:val="00BE4EDC"/>
    <w:rsid w:val="00BE583F"/>
    <w:rsid w:val="00C330A6"/>
    <w:rsid w:val="00C600E7"/>
    <w:rsid w:val="00C642BB"/>
    <w:rsid w:val="00CC567A"/>
    <w:rsid w:val="00D5516A"/>
    <w:rsid w:val="00DA2617"/>
    <w:rsid w:val="00DA3A5E"/>
    <w:rsid w:val="00DB5AD6"/>
    <w:rsid w:val="00DD4086"/>
    <w:rsid w:val="00DD798D"/>
    <w:rsid w:val="00DE475A"/>
    <w:rsid w:val="00E226A5"/>
    <w:rsid w:val="00E4307A"/>
    <w:rsid w:val="00E8423F"/>
    <w:rsid w:val="00EB08F1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EDA9-EF16-45E1-85A0-5076FBA5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2021-10-26T11:22:00Z</cp:lastPrinted>
  <dcterms:created xsi:type="dcterms:W3CDTF">2021-10-29T09:42:00Z</dcterms:created>
  <dcterms:modified xsi:type="dcterms:W3CDTF">2021-11-01T15:39:00Z</dcterms:modified>
</cp:coreProperties>
</file>